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подключении 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              "__" ______________ 20__ г.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(место заключения договора)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исполнителем, в лице 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(должность, фамилия,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имя, отчество)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(положение, устав, доверенность - указать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нужное, реквизиты документа)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одной стороны, и 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(наименование заявителя)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заявителем, в лице 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(должность, фамилия,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имя, отчество)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(положение, устав, доверенность - указать нужное,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реквизиты документа)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другой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стороны, именуемые в дальнейшем сторонами,  заключили  настоящий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договор о нижеследующем: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Предмет договора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  до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точки подключения (технологического присоединения)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объекта заявителя осуществляет следующие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мероприятия:_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(указывается перечень фактически осуществляемых исполнителем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мероприятий, в том числе технических, по подключению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(технологическому присоединению) объекта к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централизованной системе водоотведения)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 w:history="1">
        <w:r>
          <w:rPr>
            <w:rFonts w:ascii="Calibri" w:hAnsi="Calibri" w:cs="Calibri"/>
            <w:color w:val="0000FF"/>
          </w:rPr>
          <w:t>пункта 36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</w:t>
      </w:r>
      <w:r>
        <w:rPr>
          <w:rFonts w:ascii="Calibri" w:hAnsi="Calibri" w:cs="Calibri"/>
        </w:rPr>
        <w:lastRenderedPageBreak/>
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Срок подключения объекта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Срок подключения объекта - "__" ____________ 20__ г.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Характеристики подключаемого объекта и мероприятия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его подключению (технологическому присоединению)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Объект - 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(объект капитального строительства, на котором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предусматривается водоотведение, канализационная сеть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или иной объект, не являющийся объектом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капитального строительства - указать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принадлежащий заявителю на праве 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(собственность, пользование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и др. - указать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основании 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(указать наименование и реквизиты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правоустанавливающего и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правоудостоверяющего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документов)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целевым назначением ____________________________________________________.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(целевое назначение объекта)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Земельный  участок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-  земельный  участок,  на  котором  планируется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подключаемого объекта, площадью _______________________________ кв. метров,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расположенный по адресу 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принадлежащий заявителю на праве 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(собственность, пользование и т.п. -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указать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основании 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(указать наименование и реквизиты правоустанавливающего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и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правоудостоверяющего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документов)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кадастровый номер 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(указать кадастровый номер земельного участка)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 разрешенным использованием _________________________________________.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(указать разрешенное использование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земельного участка)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6"/>
      <w:bookmarkEnd w:id="0"/>
      <w:r>
        <w:rPr>
          <w:rFonts w:ascii="Calibri" w:hAnsi="Calibri" w:cs="Calibri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/час приема сточных вод.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298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Права и обязанности сторон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Исполнитель обязана: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ar96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договора, не позднее установленного настоящим договором срока подключения, в том числе: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осуществить допуск к эксплуатации узла учета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пломбы на приборах учета (узлах)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 Исполнитель имеет право: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опломбирование установленных приборов (узлов) учета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расторгнуть настоящий договор в одностороннем порядке в случае, предусмотренном </w:t>
      </w:r>
      <w:hyperlink w:anchor="Par131" w:history="1">
        <w:r>
          <w:rPr>
            <w:rFonts w:ascii="Calibri" w:hAnsi="Calibri" w:cs="Calibri"/>
            <w:color w:val="0000FF"/>
          </w:rPr>
          <w:t>пунктом 19(1)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96"/>
      <w:bookmarkEnd w:id="1"/>
      <w:r>
        <w:rPr>
          <w:rFonts w:ascii="Calibri" w:hAnsi="Calibri" w:cs="Calibri"/>
        </w:rPr>
        <w:t>12. Заявитель обязан: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ar76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подключения;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ar131" w:history="1">
        <w:r>
          <w:rPr>
            <w:rFonts w:ascii="Calibri" w:hAnsi="Calibri" w:cs="Calibri"/>
            <w:color w:val="0000FF"/>
          </w:rPr>
          <w:t>пункте 19(1)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ar131" w:history="1">
        <w:r>
          <w:rPr>
            <w:rFonts w:ascii="Calibri" w:hAnsi="Calibri" w:cs="Calibri"/>
            <w:color w:val="0000FF"/>
          </w:rPr>
          <w:t>пунктом 19(1)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Заявитель имеет право: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V. Размер платы за подключение (технологическое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присоединение) к централизованной 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4"/>
      <w:bookmarkEnd w:id="2"/>
      <w:r>
        <w:rPr>
          <w:rFonts w:ascii="Calibri" w:hAnsi="Calibri" w:cs="Calibri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53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15"/>
      <w:bookmarkEnd w:id="3"/>
      <w:r>
        <w:rPr>
          <w:rFonts w:ascii="Calibri" w:hAnsi="Calibri" w:cs="Calibri"/>
        </w:rPr>
        <w:t xml:space="preserve">16. Заявитель обязан внести плату в размере, предусмотренном </w:t>
      </w:r>
      <w:hyperlink w:anchor="Par353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настоящему договору, на расчетный счет исполнителя в следующем порядке: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463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>, но не позднее выполнения условий подключения (технологического присоединения).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582" w:history="1">
        <w:r>
          <w:rPr>
            <w:rFonts w:ascii="Calibri" w:hAnsi="Calibri" w:cs="Calibri"/>
            <w:color w:val="0000FF"/>
          </w:rPr>
          <w:t>приложению N 5(1)</w:t>
        </w:r>
      </w:hyperlink>
      <w:r>
        <w:rPr>
          <w:rFonts w:ascii="Calibri" w:hAnsi="Calibri" w:cs="Calibri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114" w:history="1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договора на расчетные счета исполнителя.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18.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Плата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работы  по  присоединению  внутриплощадочных  и  (или)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внутридомовых   сетей   объекта   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точке  подключения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(технологического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присоединения)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   централизованной   системе  водоотведения  исполнителя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в  состав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платы  за  подключение (технологическое присоединение)  включена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(да, нет - указать нужное)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ar76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VI. Порядок исполнения договора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31"/>
      <w:bookmarkEnd w:id="4"/>
      <w:r>
        <w:rPr>
          <w:rFonts w:ascii="Calibri" w:hAnsi="Calibri" w:cs="Calibri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колодца, подвального помещения (</w:t>
      </w:r>
      <w:proofErr w:type="spellStart"/>
      <w:r>
        <w:rPr>
          <w:rFonts w:ascii="Calibri" w:hAnsi="Calibri" w:cs="Calibri"/>
        </w:rPr>
        <w:t>техподполья</w:t>
      </w:r>
      <w:proofErr w:type="spellEnd"/>
      <w:r>
        <w:rPr>
          <w:rFonts w:ascii="Calibri" w:hAnsi="Calibri" w:cs="Calibri"/>
        </w:rP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14" w:history="1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</w:t>
      </w:r>
      <w:r>
        <w:rPr>
          <w:rFonts w:ascii="Calibri" w:hAnsi="Calibri" w:cs="Calibri"/>
        </w:rPr>
        <w:lastRenderedPageBreak/>
        <w:t>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заявителем разрешения на ввод объекта в эксплуатацию;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подписание сторонами акта о подключении (технологическом присоединении) объекта;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VII. Ответственность сторон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>
        <w:rPr>
          <w:rFonts w:ascii="Calibri" w:hAnsi="Calibri" w:cs="Calibri"/>
        </w:rPr>
        <w:t>стотридцатой</w:t>
      </w:r>
      <w:proofErr w:type="spellEnd"/>
      <w:r>
        <w:rPr>
          <w:rFonts w:ascii="Calibri" w:hAnsi="Calibri" w:cs="Calibri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если эти обстоятельства повлияли на исполнение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rFonts w:ascii="Calibri" w:hAnsi="Calibri" w:cs="Calibri"/>
        </w:rPr>
        <w:t>факсограмма</w:t>
      </w:r>
      <w:proofErr w:type="spellEnd"/>
      <w:r>
        <w:rPr>
          <w:rFonts w:ascii="Calibri" w:hAnsi="Calibri" w:cs="Calibri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VIII. Порядок урегулирования споров и разногласий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заявителе (наименование, местонахождение, адрес);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спора, разногласий;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другие сведения по усмотрению стороны.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Стороны составляют акт об урегулировании спора (разногласий).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IX. Срок действия договора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соглашению сторон обязательства по настоящему договору могут быть исполнены досрочно.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Настоящий договор может быть досрочно расторгнут во внесудебном порядке: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письменному соглашению сторон;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X. Прочие условия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</w:t>
      </w:r>
      <w:r>
        <w:rPr>
          <w:rFonts w:ascii="Calibri" w:hAnsi="Calibri" w:cs="Calibri"/>
        </w:rPr>
        <w:lastRenderedPageBreak/>
        <w:t xml:space="preserve">отправление, телеграмма, </w:t>
      </w:r>
      <w:proofErr w:type="spellStart"/>
      <w:r>
        <w:rPr>
          <w:rFonts w:ascii="Calibri" w:hAnsi="Calibri" w:cs="Calibri"/>
        </w:rPr>
        <w:t>факсограмма</w:t>
      </w:r>
      <w:proofErr w:type="spellEnd"/>
      <w:r>
        <w:rPr>
          <w:rFonts w:ascii="Calibri" w:hAnsi="Calibri" w:cs="Calibri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Настоящий договор составлен в 2 экземплярах, имеющих равную юридическую силу.</w:t>
      </w:r>
    </w:p>
    <w:p w:rsidR="007D768E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Приложения к настоящему договору являются его неотъемлемой частью.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                                                       Заявитель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 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20__ г.         "__" ____________________ 20__ г.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_GoBack"/>
      <w:bookmarkEnd w:id="5"/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D768E"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D768E">
        <w:tc>
          <w:tcPr>
            <w:tcW w:w="9014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ТЕХНИЧЕСКИЕ УСЛОВИЯ</w:t>
            </w:r>
          </w:p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082"/>
      </w:tblGrid>
      <w:tr w:rsidR="007D768E">
        <w:tc>
          <w:tcPr>
            <w:tcW w:w="4592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__________________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2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"__" ___________ 20__ г.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7D768E">
        <w:tc>
          <w:tcPr>
            <w:tcW w:w="3288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исполнителе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3288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D768E">
        <w:tc>
          <w:tcPr>
            <w:tcW w:w="9014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7D768E">
        <w:tc>
          <w:tcPr>
            <w:tcW w:w="9014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9014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7D768E">
        <w:tc>
          <w:tcPr>
            <w:tcW w:w="9014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</w:tc>
      </w:tr>
      <w:tr w:rsidR="007D768E">
        <w:tc>
          <w:tcPr>
            <w:tcW w:w="4361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20__ г.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1(2)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ПАРАМЕТРЫ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подключения (технологического присоединения)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к централизованной системе водоотведения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Подключаемый объект 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Кадастровый номер земельного участка 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Точка  подключения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(технологического присоединения) к централизованной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системе водоотведения 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Технические требования к объектам капитального строительства заявителя,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числе к устройствам и сооружениям для подключения (технологического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присоединения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   также   к  выполняемым  заявителем  мероприятиям  для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осуществления подключения (технологического присоединения) 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Нормативы  по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объему  сточных  вод,  нормативы  состава  сточных  вод,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требования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составу  и  свойствам  сточных  вод,  установленные  в целях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предотвращения  негативного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воздействия на работу централизованной системы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водоотведения 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Режим отведения сточных вод 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Отметки  лотков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точке  (точках)  присоединения  к  централизованной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системе водоотведения 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Требования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устройствам,  предназначенным  для  отбора  проб и учета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объема  сточных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вод,  требования  к  проектированию  узла  учета,  к месту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размещения  устройств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учета, требования к схеме установки устройств учета 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иных  компонентов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узла  учета,  требования  к  техническим характеристикам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устройств  учета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в  том  числе  точности,  диапазону  измерений  и уровню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погрешности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требования  к  устройствам  не  должны  содержать указания на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определенные марки приборов и методики измерения) 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Требования  по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сокращению  сброса загрязняющих веществ, которые должны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быть  учтены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плане  снижения  сбросов,  плане по обеспечению соблюдения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требований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составу  и  свойствам  сточных  вод,  установленных  в целях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предотвращения  негативного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воздействия на работу централизованной системы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водоотведения 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Границы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эксплуатационной  ответственности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канализационным  сетям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исполнителя и заявителя 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6" w:name="Par298"/>
      <w:bookmarkEnd w:id="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ПЕРЕЧЕНЬ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мероприятий по подключению (технологическому присоединению)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объекта к централизованной 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7D76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</w:tr>
      <w:tr w:rsidR="007D76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 Мероприятия исполнителя</w:t>
            </w:r>
          </w:p>
        </w:tc>
      </w:tr>
      <w:tr w:rsidR="007D76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Мероприятия заявителя</w:t>
            </w:r>
          </w:p>
        </w:tc>
      </w:tr>
      <w:tr w:rsidR="007D76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                                                       Заявитель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 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20__ г.         "__" ____________________ 20__ г.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готовности внутриплощадочных и (или) внутридомовых сетей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оборудования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29.06.2017 N 778.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D768E"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7" w:name="Par353"/>
      <w:bookmarkEnd w:id="7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РАЗМЕР ПЛАТЫ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за подключение (технологическое присоединение)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1 вариант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случае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если  плата  за  подключение (технологическое присоединение)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рассчитывается  исполнителем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исходя из установленных тарифов на подключение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(технологическое    присоединение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размер    платы    за    подключение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(технологическое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присоединение)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   настоящему   договору   составляет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 (________________________) рублей, кроме того налог на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добавленную   стоимость   ______________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рублей,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   определена   путем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суммирования: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произведения  действующей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дату заключения настоящего договора ставки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тарифа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подключаемую нагрузку канализационной сети в размере 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тыс. руб./куб. м в сутки,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установленной 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органа, установившего тариф на подключение,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номер и дата документа, подтверждающего его установление)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 подключаемой нагрузки в точке (точках) подключения в размере: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1 ____________ куб. м/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2 ____________ куб. м/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3 ____________ куб. м/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произведения  действующей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дату заключения настоящего договора ставки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тарифа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протяженность  канализационной  сети  в размере __________ тыс.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руб./км, установленной указанным органом тарифного регулирования,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расстояния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точки  (точек)  подключения до точки присоединения к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централизованной системе водоотведения: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1 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2 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3 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величины   расходов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исполнителя,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понесенных  им  в  виде  платы  за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подключение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технологическое  присоединение)  к  технологически  связанным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(смежным) объектам централизованной системы водоотведения, принадлежащим на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праве  собственности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или  на  ином  законном основании смежному владельцу,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исчисленной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соответствии с тарифами на подключение, которые установлены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подключения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  указанным  объектам,  или  установленной индивидуально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решением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органа  тарифного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регулирования  для  подключения  к  указанным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объектам,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 размере  _________________  (_____________________________)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рублей (без учета налога на добавленную стоимость);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Примечание. Настоящий   абзац   заполняется   в   случае    подключения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(технологического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присоединения)  объектов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заявителя через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технологически связанные (смежные) объекты централизованной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системы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водоотведения,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принадлежащие      на    праве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собственности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ином  законном  основании смежному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владельцу.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налога на добавленную стоимость в размере ______________ рублей.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2 вариант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случае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если  плата  за  подключение (технологическое присоединение)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устанавливается  органом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регулирования тарифов индивидуально, размер платы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  подключение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(технологическое  присоединение)  по  настоящему  договору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составляет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  (______________________) рублей, кроме того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налог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добавленную стоимость ______________ рублей, и определяется путем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суммирования: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платы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подключение  (технологическое  присоединение), установленной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 решением 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органа регулирования тарифов, установившего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размер платы для заявителя, дата и номер решения)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размер которой составляет ____________________ (__________________) рублей;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величины   расходов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исполнителя,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понесенных  им  в  виде  платы  за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подключение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технологическое  присоединение)  к  технологически  связанным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(смежным) объектам централизованной системы водоотведения, принадлежащим на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праве  собственности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или  на  ином  законном основании смежному владельцу,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исчисленной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соответствии с тарифами на подключение, которые установлены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подключения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  указанным  объектам,  или  установленной индивидуально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решением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органа  тарифного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регулирования  для  подключения  к  указанным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объектам,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 размере  _________________  (_____________________________)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рублей (без учета налога на добавленную стоимость);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Примечание. Настоящий   абзац   заполняется   в    случае   подключения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технологического  присоединения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)  объектов заявителя через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технологически связанные (смежные) объекты централизованной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системы   холодного водоснабжения,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принадлежащие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собственности  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ином  законном  основании  смежному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владельцу.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налог на добавленную стоимость в размере __________________ рублей.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</w:tc>
      </w:tr>
      <w:tr w:rsidR="007D768E">
        <w:tc>
          <w:tcPr>
            <w:tcW w:w="4361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20__ г.</w:t>
            </w:r>
          </w:p>
        </w:tc>
      </w:tr>
    </w:tbl>
    <w:p w:rsidR="001E3AE7" w:rsidRDefault="001E3AE7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D768E"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8" w:name="Par463"/>
      <w:bookmarkEnd w:id="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 подключении (технологическом присоединении) объекта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исполнителем, в лице 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(наименование должности,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фамилия, имя, отчество)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(положение, устав, доверенность - указать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одной стороны, и 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(наименование организации)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заявителем, в лице 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(наименование должности,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фамилия, имя, отчество)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(положение, устав, доверенность - указать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другой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стороны,  именуемые  в дальнейшем сторонами, составили настоящий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акт. Настоящим актом стороны подтверждают следующее: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а)  мероприятия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подготовке внутриплощадочных и (или) внутридомовых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сетей и оборудования объекта 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водоотведение, объект централизованной системы водоотведения - указать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(далее   -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объект)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  подключению  (технологическому  присоединению)  к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централизованной  системе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водоотведения выполнены в полном объеме в порядке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сроки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которые  предусмотрены  договором о подключении (технологическом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присоединении) к централизованной системе водоотведения от "__" 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20__ г. N _________ (далее - договор о подключении);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б)  узел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учета  допущен  к  эксплуатации  по результатам проверки узла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учета: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(дата, время и местонахождение узла учета)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(фамилии, имена, отчества, должности и контактные данные лиц, принимавших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участие в проверке)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(результаты проверки узла учета)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(показания приборов учета на момент завершения процедуры допуска узла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в)   исполнитель   выполнил   мероприятия,   предусмотренные 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Правилами</w:t>
        </w:r>
      </w:hyperlink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холодного  водоснабжения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  водоотведения,  утвержденными  постановлением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Правительства   Российской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  от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29  июля  2013 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644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"Об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утверждении Правил холодного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водоснабжения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водоотведения  и  о внесении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изменений в некоторые акты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Правительства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Федерации", договором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подключении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включая  осуществление  фактического  подключения  объекта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централизованной системе водоотведения исполнителя.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Величина подключаемой мощности (нагрузки) в точке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точках)  подключения</w:t>
      </w:r>
      <w:proofErr w:type="gramEnd"/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составляет: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1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2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в точке 3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Величина подключенной нагрузки объекта водоотведения составляет: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1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2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3 ___________ м3/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сут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(точки) подключения объекта: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1 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точка 2 _____________________;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г) границей балансовой принадлежности объектов централизованной системы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водоотведения исполнителя и заявителя является 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и заявителя)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Схема границы балансовой принадлежности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D768E">
        <w:tc>
          <w:tcPr>
            <w:tcW w:w="3458" w:type="dxa"/>
            <w:tcBorders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3458" w:type="dxa"/>
            <w:tcBorders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д)  границей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эксплуатационной ответственности объектов централизованной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системы водоотведения исполнителя и заявителя является: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и заявителя)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Схема границы эксплуатационной ответственности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D768E">
        <w:tc>
          <w:tcPr>
            <w:tcW w:w="3458" w:type="dxa"/>
            <w:tcBorders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3458" w:type="dxa"/>
            <w:tcBorders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;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локальные очистные сооружения на объекте __________________ (есть/нет).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Исполнитель                            Заявитель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   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   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   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"__" ___________________ 20__ г.       "__" ___________________ 20__ г.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3AE7" w:rsidRDefault="001E3AE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5(1)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9" w:name="Par582"/>
      <w:bookmarkEnd w:id="9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о выполнении мероприятий по обеспечению технической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возможности подключения (технологического присоединения)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исполнителем, в лице 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(наименование должности, фамилия, имя, отчество (последнее - при наличии))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одной стороны, и _______________________________________________________,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(наименование организации или физического лица)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в дальнейшем заявителем, в лице 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должности, фамилия,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________________________________________________, действующего на основании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имя, отчество (последнее - при наличии))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(положение, устав, доверенность - указать нужное),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 другой стороны, именуемые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дальнейшем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сторонами,  составили  настоящий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акт.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Настоящим актом стороны подтверждают следующее, что: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исполнитель   выполнил   все   необходимые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создания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технической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возможности  подключения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(технологического  присоединения) и осуществления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фактического  присоединения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мероприятия, обязанность по выполнению которых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возложена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исполнителя  в соответствии с настоящим договором, Правилами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подключения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технологического   присоединения)   объектов   капитального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водоснабжения   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или)   водоотведения,   утвержденными   постановлением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Правительства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30  ноября  2021  г.  N 2130 "Об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утверждении  Правил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подключения  (технологического присоединения) объектов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капитального    строительства    к   централизованным   системам   горячего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водоснабжения,  холодного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водоснабжения и (или) водоотведения и о внесении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изменений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признании  утратившими  силу  некоторых  актов  Правительства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Федерации".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Величина подключаемой мощности (нагрузки) составляет: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1 __________________ </w:t>
      </w:r>
      <w:r>
        <w:rPr>
          <w:rFonts w:ascii="Courier New" w:eastAsiaTheme="minorHAnsi" w:hAnsi="Courier New" w:cs="Courier New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46101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</w:t>
      </w:r>
      <w:r>
        <w:rPr>
          <w:rFonts w:ascii="Courier New" w:eastAsiaTheme="minorHAnsi" w:hAnsi="Courier New" w:cs="Courier New"/>
          <w:noProof/>
          <w:color w:val="auto"/>
          <w:position w:val="-5"/>
          <w:sz w:val="20"/>
          <w:szCs w:val="20"/>
          <w:lang w:eastAsia="ru-RU"/>
        </w:rPr>
        <w:drawing>
          <wp:inline distT="0" distB="0" distL="0" distR="0">
            <wp:extent cx="469265" cy="19875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(координаты)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2 __________________ </w:t>
      </w:r>
      <w:r>
        <w:rPr>
          <w:rFonts w:ascii="Courier New" w:eastAsiaTheme="minorHAnsi" w:hAnsi="Courier New" w:cs="Courier New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4610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м3/час);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(координаты)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точке 3 __________________ </w:t>
      </w:r>
      <w:r>
        <w:rPr>
          <w:rFonts w:ascii="Courier New" w:eastAsiaTheme="minorHAnsi" w:hAnsi="Courier New" w:cs="Courier New"/>
          <w:noProof/>
          <w:color w:val="auto"/>
          <w:position w:val="-8"/>
          <w:sz w:val="20"/>
          <w:szCs w:val="20"/>
          <w:lang w:eastAsia="ru-RU"/>
        </w:rPr>
        <w:drawing>
          <wp:inline distT="0" distB="0" distL="0" distR="0">
            <wp:extent cx="46101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(__________ </w:t>
      </w:r>
      <w:r>
        <w:rPr>
          <w:rFonts w:ascii="Courier New" w:eastAsiaTheme="minorHAnsi" w:hAnsi="Courier New" w:cs="Courier New"/>
          <w:noProof/>
          <w:color w:val="auto"/>
          <w:position w:val="-5"/>
          <w:sz w:val="20"/>
          <w:szCs w:val="20"/>
          <w:lang w:eastAsia="ru-RU"/>
        </w:rPr>
        <w:drawing>
          <wp:inline distT="0" distB="0" distL="0" distR="0">
            <wp:extent cx="469265" cy="1987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).</w:t>
      </w:r>
    </w:p>
    <w:p w:rsidR="007D768E" w:rsidRDefault="007D768E" w:rsidP="007D76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(координаты)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</w:tc>
      </w:tr>
      <w:tr w:rsidR="007D768E">
        <w:tc>
          <w:tcPr>
            <w:tcW w:w="4361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768E">
        <w:tc>
          <w:tcPr>
            <w:tcW w:w="4361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"__" ___________ 20__ г.</w:t>
            </w:r>
          </w:p>
        </w:tc>
        <w:tc>
          <w:tcPr>
            <w:tcW w:w="340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</w:tcPr>
          <w:p w:rsidR="007D768E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 20__ г.</w:t>
            </w:r>
          </w:p>
        </w:tc>
      </w:tr>
    </w:tbl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 о подключении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(технологическом присоединении)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разграничении балансовой принадлежности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29.06.2017 N 778.</w:t>
      </w: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68E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4F3C" w:rsidRDefault="00FB4F3C"/>
    <w:sectPr w:rsidR="00FB4F3C" w:rsidSect="00F57B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E"/>
    <w:rsid w:val="001E3AE7"/>
    <w:rsid w:val="007D768E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0447"/>
  <w15:chartTrackingRefBased/>
  <w15:docId w15:val="{C9780EAC-907B-4A53-A552-A522F3B7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796D5A069048535F0A9E51A903AFE73049AE38FC82EF8AED8D4FBDA5E824E7753958F460401A221EFD35971yBX7G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796D5A069048535F0A9E51A903AFE730599E189C42EF8AED8D4FBDA5E824E6553CD8347041FA327FA850837E10A2591C6BA63AE3C3927yDX9G" TargetMode="External"/><Relationship Id="rId11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5" Type="http://schemas.openxmlformats.org/officeDocument/2006/relationships/hyperlink" Target="consultantplus://offline/ref=011796D5A069048535F0A9E51A903AFE74039CE381C62EF8AED8D4FBDA5E824E6553CD8347041FA327FA850837E10A2591C6BA63AE3C3927yDX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1796D5A069048535F0A9E51A903AFE73069DE681C82EF8AED8D4FBDA5E824E6553CD8347041CA226FA850837E10A2591C6BA63AE3C3927yDX9G" TargetMode="External"/><Relationship Id="rId4" Type="http://schemas.openxmlformats.org/officeDocument/2006/relationships/hyperlink" Target="consultantplus://offline/ref=011796D5A069048535F0A9E51A903AFE730599E189C42EF8AED8D4FBDA5E824E6553CD8347041EA427FA850837E10A2591C6BA63AE3C3927yDX9G" TargetMode="External"/><Relationship Id="rId9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14" Type="http://schemas.openxmlformats.org/officeDocument/2006/relationships/hyperlink" Target="consultantplus://offline/ref=011796D5A069048535F0A9E51A903AFE73069DE681C82EF8AED8D4FBDA5E824E6553CD8347041CA02CFA850837E10A2591C6BA63AE3C3927y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7097</Words>
  <Characters>40457</Characters>
  <Application>Microsoft Office Word</Application>
  <DocSecurity>0</DocSecurity>
  <Lines>337</Lines>
  <Paragraphs>94</Paragraphs>
  <ScaleCrop>false</ScaleCrop>
  <Company>SCCMCB</Company>
  <LinksUpToDate>false</LinksUpToDate>
  <CharactersWithSpaces>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Челак Александр Викторович</dc:creator>
  <cp:keywords/>
  <dc:description/>
  <cp:lastModifiedBy>Челак Александр Викторович</cp:lastModifiedBy>
  <cp:revision>2</cp:revision>
  <dcterms:created xsi:type="dcterms:W3CDTF">2023-05-10T06:23:00Z</dcterms:created>
  <dcterms:modified xsi:type="dcterms:W3CDTF">2023-05-10T06:25:00Z</dcterms:modified>
</cp:coreProperties>
</file>